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D76" w:rsidRDefault="0058184E" w:rsidP="0058184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ACTION PLAN</w:t>
      </w:r>
    </w:p>
    <w:p w:rsidR="000C67E4" w:rsidRDefault="00D125EA" w:rsidP="000C67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66C3"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08.05pt;margin-top:25.95pt;width:259.15pt;height:66.1pt;z-index:251662336;mso-width-percent:400;mso-height-percent:200;mso-width-percent:400;mso-height-percent:200;mso-width-relative:margin;mso-height-relative:margin" stroked="f">
            <v:textbox style="mso-fit-shape-to-text:t">
              <w:txbxContent>
                <w:p w:rsidR="00D125EA" w:rsidRPr="00885F0D" w:rsidRDefault="00D125EA" w:rsidP="009066C3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Build the team (relationships)</w:t>
                  </w:r>
                </w:p>
                <w:p w:rsidR="00D125EA" w:rsidRPr="00885F0D" w:rsidRDefault="00D125EA" w:rsidP="009066C3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Develop your people</w:t>
                  </w:r>
                </w:p>
                <w:p w:rsidR="00D125EA" w:rsidRDefault="00D125EA"/>
              </w:txbxContent>
            </v:textbox>
          </v:shape>
        </w:pict>
      </w:r>
      <w:r w:rsidR="009066C3" w:rsidRPr="009066C3"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26" type="#_x0000_t202" style="position:absolute;left:0;text-align:left;margin-left:-18.75pt;margin-top:25.95pt;width:312.05pt;height:57.4pt;z-index:251660288;mso-height-percent:200;mso-height-percent:200;mso-width-relative:margin;mso-height-relative:margin" stroked="f">
            <v:textbox style="mso-next-textbox:#_x0000_s1026;mso-fit-shape-to-text:t">
              <w:txbxContent>
                <w:p w:rsidR="00D125EA" w:rsidRPr="00885F0D" w:rsidRDefault="00D125EA" w:rsidP="009066C3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Understand the characteristics of the Unknown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D125EA" w:rsidRPr="00885F0D" w:rsidRDefault="00D125EA" w:rsidP="009066C3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Call it what it is (“The Neutral Zone”, etc.)</w:t>
                  </w:r>
                </w:p>
                <w:p w:rsidR="00D125EA" w:rsidRPr="009066C3" w:rsidRDefault="00D125EA" w:rsidP="009066C3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Identify and strengthen what will remain the same</w:t>
                  </w:r>
                </w:p>
              </w:txbxContent>
            </v:textbox>
          </v:shape>
        </w:pict>
      </w:r>
      <w:r w:rsidR="000C67E4">
        <w:rPr>
          <w:rFonts w:ascii="Times New Roman" w:hAnsi="Times New Roman" w:cs="Times New Roman"/>
          <w:b/>
          <w:sz w:val="32"/>
          <w:szCs w:val="32"/>
        </w:rPr>
        <w:t xml:space="preserve">ACTION PLAN </w:t>
      </w:r>
      <w:r w:rsidR="000C67E4" w:rsidRPr="004B2AAC">
        <w:rPr>
          <w:rFonts w:ascii="Times New Roman" w:hAnsi="Times New Roman" w:cs="Times New Roman"/>
          <w:sz w:val="32"/>
          <w:szCs w:val="32"/>
        </w:rPr>
        <w:t>for</w:t>
      </w:r>
      <w:r w:rsidR="000C67E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C67E4">
        <w:rPr>
          <w:rFonts w:ascii="Times New Roman" w:hAnsi="Times New Roman" w:cs="Times New Roman"/>
          <w:sz w:val="32"/>
          <w:szCs w:val="32"/>
          <w:u w:val="single"/>
        </w:rPr>
        <w:t xml:space="preserve">Leading through the </w:t>
      </w:r>
      <w:r w:rsidR="009066C3">
        <w:rPr>
          <w:rFonts w:ascii="Times New Roman" w:hAnsi="Times New Roman" w:cs="Times New Roman"/>
          <w:sz w:val="32"/>
          <w:szCs w:val="32"/>
          <w:u w:val="single"/>
        </w:rPr>
        <w:t>Unknown</w:t>
      </w:r>
    </w:p>
    <w:p w:rsidR="000C67E4" w:rsidRDefault="000C67E4" w:rsidP="000C67E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  <w:sectPr w:rsidR="000C67E4" w:rsidSect="000C67E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0" w:h="12240" w:orient="landscape" w:code="1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XSpec="center" w:tblpY="1330"/>
        <w:tblW w:w="14040" w:type="dxa"/>
        <w:tblLayout w:type="fixed"/>
        <w:tblLook w:val="04A0"/>
      </w:tblPr>
      <w:tblGrid>
        <w:gridCol w:w="3510"/>
        <w:gridCol w:w="1890"/>
        <w:gridCol w:w="1530"/>
        <w:gridCol w:w="2520"/>
        <w:gridCol w:w="2250"/>
        <w:gridCol w:w="2340"/>
      </w:tblGrid>
      <w:tr w:rsidR="00D125EA" w:rsidTr="00D125EA">
        <w:tc>
          <w:tcPr>
            <w:tcW w:w="3510" w:type="dxa"/>
            <w:vAlign w:val="center"/>
          </w:tcPr>
          <w:p w:rsidR="00D125EA" w:rsidRDefault="00D125EA" w:rsidP="00D125E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 of actions to take</w:t>
            </w:r>
          </w:p>
        </w:tc>
        <w:tc>
          <w:tcPr>
            <w:tcW w:w="1890" w:type="dxa"/>
            <w:vAlign w:val="center"/>
          </w:tcPr>
          <w:p w:rsidR="00D125EA" w:rsidRDefault="00D125EA" w:rsidP="00D125E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Owner of action</w:t>
            </w:r>
          </w:p>
          <w:p w:rsidR="00D125EA" w:rsidRDefault="00D125EA" w:rsidP="00D125E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(Who)</w:t>
            </w:r>
          </w:p>
        </w:tc>
        <w:tc>
          <w:tcPr>
            <w:tcW w:w="1530" w:type="dxa"/>
            <w:vAlign w:val="center"/>
          </w:tcPr>
          <w:p w:rsidR="00D125EA" w:rsidRDefault="00D125EA" w:rsidP="00D125E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Date(s)</w:t>
            </w:r>
          </w:p>
          <w:p w:rsidR="00D125EA" w:rsidRDefault="00D125EA" w:rsidP="00D125E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(When)</w:t>
            </w:r>
          </w:p>
        </w:tc>
        <w:tc>
          <w:tcPr>
            <w:tcW w:w="2520" w:type="dxa"/>
            <w:vAlign w:val="center"/>
          </w:tcPr>
          <w:p w:rsidR="00D125EA" w:rsidRDefault="00D125EA" w:rsidP="00D125E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resources</w:t>
            </w:r>
          </w:p>
          <w:p w:rsidR="00D125EA" w:rsidRDefault="00D125EA" w:rsidP="00D125EA">
            <w:pPr>
              <w:pStyle w:val="ListParagraph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will</w:t>
            </w:r>
            <w:proofErr w:type="gramEnd"/>
            <w:r>
              <w:rPr>
                <w:sz w:val="24"/>
                <w:szCs w:val="24"/>
              </w:rPr>
              <w:t xml:space="preserve"> be required?</w:t>
            </w:r>
          </w:p>
        </w:tc>
        <w:tc>
          <w:tcPr>
            <w:tcW w:w="2250" w:type="dxa"/>
            <w:vAlign w:val="center"/>
          </w:tcPr>
          <w:p w:rsidR="00D125EA" w:rsidRDefault="00D125EA" w:rsidP="00D125E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will success be measured?</w:t>
            </w:r>
          </w:p>
        </w:tc>
        <w:tc>
          <w:tcPr>
            <w:tcW w:w="2340" w:type="dxa"/>
            <w:vAlign w:val="center"/>
          </w:tcPr>
          <w:p w:rsidR="00D125EA" w:rsidRDefault="00D125EA" w:rsidP="00D125E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Progress </w:t>
            </w:r>
          </w:p>
          <w:p w:rsidR="00D125EA" w:rsidRDefault="00D125EA" w:rsidP="00D125E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Date</w:t>
            </w:r>
          </w:p>
        </w:tc>
      </w:tr>
      <w:tr w:rsidR="00D125EA" w:rsidTr="00D125EA">
        <w:tc>
          <w:tcPr>
            <w:tcW w:w="3510" w:type="dxa"/>
          </w:tcPr>
          <w:p w:rsidR="00D125EA" w:rsidRDefault="00D125EA" w:rsidP="00D125E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D125EA" w:rsidRDefault="00D125EA" w:rsidP="00D125EA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D125EA" w:rsidRDefault="00D125EA" w:rsidP="00D125EA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D125EA" w:rsidRDefault="00D125EA" w:rsidP="00D125E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D125EA" w:rsidRDefault="00D125EA" w:rsidP="00D125E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D125EA" w:rsidRDefault="00D125EA" w:rsidP="00D125E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D125EA" w:rsidRDefault="00D125EA" w:rsidP="00D125E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D125EA" w:rsidRDefault="00D125EA" w:rsidP="00D125E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D125EA" w:rsidRDefault="00D125EA" w:rsidP="00D125E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D125EA" w:rsidTr="00D125EA">
        <w:tc>
          <w:tcPr>
            <w:tcW w:w="3510" w:type="dxa"/>
          </w:tcPr>
          <w:p w:rsidR="00D125EA" w:rsidRDefault="00D125EA" w:rsidP="00D125E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  <w:p w:rsidR="00D125EA" w:rsidRDefault="00D125EA" w:rsidP="00D125EA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D125EA" w:rsidRDefault="00D125EA" w:rsidP="00D125EA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D125EA" w:rsidRDefault="00D125EA" w:rsidP="00D125E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D125EA" w:rsidRDefault="00D125EA" w:rsidP="00D125E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D125EA" w:rsidRDefault="00D125EA" w:rsidP="00D125E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D125EA" w:rsidRDefault="00D125EA" w:rsidP="00D125E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D125EA" w:rsidRDefault="00D125EA" w:rsidP="00D125E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D125EA" w:rsidRDefault="00D125EA" w:rsidP="00D125E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D125EA" w:rsidTr="00D125EA">
        <w:tc>
          <w:tcPr>
            <w:tcW w:w="3510" w:type="dxa"/>
          </w:tcPr>
          <w:p w:rsidR="00D125EA" w:rsidRDefault="00D125EA" w:rsidP="00D125E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D125EA" w:rsidRDefault="00D125EA" w:rsidP="00D125EA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D125EA" w:rsidRDefault="00D125EA" w:rsidP="00D125EA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D125EA" w:rsidRDefault="00D125EA" w:rsidP="00D125E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D125EA" w:rsidRDefault="00D125EA" w:rsidP="00D125E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D125EA" w:rsidRDefault="00D125EA" w:rsidP="00D125E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D125EA" w:rsidRDefault="00D125EA" w:rsidP="00D125E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D125EA" w:rsidRDefault="00D125EA" w:rsidP="00D125E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D125EA" w:rsidRDefault="00D125EA" w:rsidP="00D125E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D125EA" w:rsidTr="00D125EA">
        <w:tc>
          <w:tcPr>
            <w:tcW w:w="3510" w:type="dxa"/>
          </w:tcPr>
          <w:p w:rsidR="00D125EA" w:rsidRDefault="00D125EA" w:rsidP="00D125E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D125EA" w:rsidRDefault="00D125EA" w:rsidP="00D125EA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D125EA" w:rsidRDefault="00D125EA" w:rsidP="00D125EA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D125EA" w:rsidRDefault="00D125EA" w:rsidP="00D125E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D125EA" w:rsidRDefault="00D125EA" w:rsidP="00D125E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D125EA" w:rsidRDefault="00D125EA" w:rsidP="00D125E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D125EA" w:rsidRDefault="00D125EA" w:rsidP="00D125E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D125EA" w:rsidRDefault="00D125EA" w:rsidP="00D125E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D125EA" w:rsidRDefault="00D125EA" w:rsidP="00D125E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D125EA" w:rsidTr="00D125EA">
        <w:tc>
          <w:tcPr>
            <w:tcW w:w="3510" w:type="dxa"/>
          </w:tcPr>
          <w:p w:rsidR="00D125EA" w:rsidRDefault="00D125EA" w:rsidP="00D125E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D125EA" w:rsidRDefault="00D125EA" w:rsidP="00D125EA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D125EA" w:rsidRDefault="00D125EA" w:rsidP="00D125EA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D125EA" w:rsidRDefault="00D125EA" w:rsidP="00D125E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D125EA" w:rsidRDefault="00D125EA" w:rsidP="00D125E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D125EA" w:rsidRDefault="00D125EA" w:rsidP="00D125E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D125EA" w:rsidRDefault="00D125EA" w:rsidP="00D125E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D125EA" w:rsidRDefault="00D125EA" w:rsidP="00D125E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D125EA" w:rsidRDefault="00D125EA" w:rsidP="00D125E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0C67E4" w:rsidRDefault="000C67E4" w:rsidP="000C67E4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  <w:sectPr w:rsidR="000C67E4" w:rsidSect="009066C3">
          <w:type w:val="continuous"/>
          <w:pgSz w:w="15840" w:h="12240" w:orient="landscape" w:code="1"/>
          <w:pgMar w:top="1440" w:right="1440" w:bottom="1440" w:left="1440" w:header="720" w:footer="720" w:gutter="0"/>
          <w:cols w:num="2" w:space="720"/>
          <w:docGrid w:linePitch="360"/>
        </w:sectPr>
      </w:pPr>
    </w:p>
    <w:p w:rsidR="000C67E4" w:rsidRDefault="000C67E4" w:rsidP="000C67E4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0C67E4" w:rsidRDefault="000C67E4" w:rsidP="0058184E">
      <w:pPr>
        <w:jc w:val="center"/>
      </w:pPr>
    </w:p>
    <w:sectPr w:rsidR="000C67E4" w:rsidSect="000C67E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5EA" w:rsidRDefault="00D125EA" w:rsidP="007E7D76">
      <w:pPr>
        <w:spacing w:after="0" w:line="240" w:lineRule="auto"/>
      </w:pPr>
      <w:r>
        <w:separator/>
      </w:r>
    </w:p>
  </w:endnote>
  <w:endnote w:type="continuationSeparator" w:id="0">
    <w:p w:rsidR="00D125EA" w:rsidRDefault="00D125EA" w:rsidP="007E7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5EA" w:rsidRDefault="00D125E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5EA" w:rsidRDefault="00D125EA">
    <w:pPr>
      <w:pStyle w:val="Footer"/>
    </w:pPr>
    <w:r w:rsidRPr="0058184E">
      <w:rPr>
        <w:rFonts w:ascii="Times New Roman" w:hAnsi="Times New Roman" w:cs="Times New Roman"/>
      </w:rPr>
      <w:t>St. Thomas University</w:t>
    </w:r>
    <w:r>
      <w:t xml:space="preserve"> </w:t>
    </w:r>
    <w:r>
      <w:tab/>
    </w:r>
    <w:r>
      <w:tab/>
    </w:r>
    <w:r w:rsidRPr="0058184E">
      <w:rPr>
        <w:rFonts w:ascii="Times New Roman" w:hAnsi="Times New Roman" w:cs="Times New Roman"/>
      </w:rPr>
      <w:t>August 8, 2012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5EA" w:rsidRDefault="00D125EA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5EA" w:rsidRDefault="00D125EA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5EA" w:rsidRDefault="00D125EA">
    <w:pPr>
      <w:pStyle w:val="Footer"/>
    </w:pPr>
    <w:r w:rsidRPr="0058184E">
      <w:rPr>
        <w:rFonts w:ascii="Times New Roman" w:hAnsi="Times New Roman" w:cs="Times New Roman"/>
      </w:rPr>
      <w:t>St. Thomas University</w:t>
    </w:r>
    <w:r>
      <w:t xml:space="preserve"> </w:t>
    </w:r>
    <w:r>
      <w:tab/>
    </w:r>
    <w:r>
      <w:tab/>
    </w:r>
    <w:r w:rsidRPr="0058184E">
      <w:rPr>
        <w:rFonts w:ascii="Times New Roman" w:hAnsi="Times New Roman" w:cs="Times New Roman"/>
      </w:rPr>
      <w:t>August 8, 2012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5EA" w:rsidRDefault="00D125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5EA" w:rsidRDefault="00D125EA" w:rsidP="007E7D76">
      <w:pPr>
        <w:spacing w:after="0" w:line="240" w:lineRule="auto"/>
      </w:pPr>
      <w:r>
        <w:separator/>
      </w:r>
    </w:p>
  </w:footnote>
  <w:footnote w:type="continuationSeparator" w:id="0">
    <w:p w:rsidR="00D125EA" w:rsidRDefault="00D125EA" w:rsidP="007E7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5EA" w:rsidRDefault="00D125E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5EA" w:rsidRDefault="00D125EA">
    <w:pPr>
      <w:pStyle w:val="Header"/>
      <w:pBdr>
        <w:bottom w:val="thickThinSmallGap" w:sz="24" w:space="1" w:color="622423" w:themeColor="accent2" w:themeShade="7F"/>
      </w:pBdr>
      <w:jc w:val="center"/>
      <w:rPr>
        <w:rFonts w:ascii="Times New Roman" w:eastAsiaTheme="majorEastAsia" w:hAnsi="Times New Roman" w:cs="Times New Roman"/>
        <w:i/>
        <w:sz w:val="36"/>
        <w:szCs w:val="36"/>
      </w:rPr>
    </w:pPr>
    <w:r w:rsidRPr="00112115">
      <w:rPr>
        <w:rFonts w:asciiTheme="majorHAnsi" w:eastAsiaTheme="majorEastAsia" w:hAnsiTheme="majorHAnsi" w:cstheme="majorBidi"/>
        <w:noProof/>
        <w:sz w:val="32"/>
        <w:szCs w:val="32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left:0;text-align:left;margin-left:-52.7pt;margin-top:-17.25pt;width:69.2pt;height:81pt;z-index:251662336;mso-width-relative:margin;mso-height-relative:margin" strokecolor="white [3212]">
          <v:textbox style="mso-next-textbox:#_x0000_s3075">
            <w:txbxContent>
              <w:p w:rsidR="00D125EA" w:rsidRDefault="00D125EA">
                <w:r>
                  <w:rPr>
                    <w:noProof/>
                  </w:rPr>
                  <w:drawing>
                    <wp:inline distT="0" distB="0" distL="0" distR="0">
                      <wp:extent cx="619125" cy="914400"/>
                      <wp:effectExtent l="19050" t="0" r="9525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19125" cy="914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eastAsiaTheme="majorEastAsia" w:hAnsi="Times New Roman" w:cs="Times New Roman"/>
        <w:i/>
        <w:sz w:val="36"/>
        <w:szCs w:val="36"/>
      </w:rPr>
      <w:t xml:space="preserve">  </w:t>
    </w:r>
    <w:r>
      <w:rPr>
        <w:rFonts w:ascii="Times New Roman" w:eastAsiaTheme="majorEastAsia" w:hAnsi="Times New Roman" w:cs="Times New Roman"/>
        <w:b/>
        <w:sz w:val="36"/>
        <w:szCs w:val="36"/>
      </w:rPr>
      <w:t>Bridging the Gap: Change</w:t>
    </w:r>
  </w:p>
  <w:p w:rsidR="00D125EA" w:rsidRPr="00D525F3" w:rsidRDefault="00D125EA">
    <w:pPr>
      <w:pStyle w:val="Header"/>
      <w:pBdr>
        <w:bottom w:val="thickThinSmallGap" w:sz="24" w:space="1" w:color="622423" w:themeColor="accent2" w:themeShade="7F"/>
      </w:pBdr>
      <w:jc w:val="center"/>
      <w:rPr>
        <w:rFonts w:ascii="Times New Roman" w:eastAsiaTheme="majorEastAsia" w:hAnsi="Times New Roman" w:cs="Times New Roman"/>
        <w:i/>
        <w:sz w:val="36"/>
        <w:szCs w:val="36"/>
      </w:rPr>
    </w:pPr>
    <w:r>
      <w:rPr>
        <w:rFonts w:ascii="Times New Roman" w:eastAsiaTheme="majorEastAsia" w:hAnsi="Times New Roman" w:cs="Times New Roman"/>
        <w:i/>
        <w:sz w:val="36"/>
        <w:szCs w:val="36"/>
      </w:rPr>
      <w:t xml:space="preserve"> Leading, Adapting, and Helping others adapt to the End</w:t>
    </w:r>
  </w:p>
  <w:p w:rsidR="00D125EA" w:rsidRDefault="00D125E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5EA" w:rsidRDefault="00D125EA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5EA" w:rsidRDefault="00D125EA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5EA" w:rsidRDefault="00D125EA">
    <w:pPr>
      <w:pStyle w:val="Header"/>
      <w:pBdr>
        <w:bottom w:val="thickThinSmallGap" w:sz="24" w:space="1" w:color="622423" w:themeColor="accent2" w:themeShade="7F"/>
      </w:pBdr>
      <w:jc w:val="center"/>
      <w:rPr>
        <w:rFonts w:ascii="Times New Roman" w:eastAsiaTheme="majorEastAsia" w:hAnsi="Times New Roman" w:cs="Times New Roman"/>
        <w:i/>
        <w:sz w:val="36"/>
        <w:szCs w:val="36"/>
      </w:rPr>
    </w:pPr>
    <w:r w:rsidRPr="004F46B9">
      <w:rPr>
        <w:rFonts w:asciiTheme="majorHAnsi" w:eastAsiaTheme="majorEastAsia" w:hAnsiTheme="majorHAnsi" w:cstheme="majorBidi"/>
        <w:noProof/>
        <w:sz w:val="32"/>
        <w:szCs w:val="32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-52.7pt;margin-top:-17.25pt;width:69.2pt;height:81pt;z-index:251660288;mso-width-relative:margin;mso-height-relative:margin" strokecolor="white [3212]">
          <v:textbox>
            <w:txbxContent>
              <w:p w:rsidR="00D125EA" w:rsidRDefault="00D125EA">
                <w:r>
                  <w:rPr>
                    <w:noProof/>
                  </w:rPr>
                  <w:drawing>
                    <wp:inline distT="0" distB="0" distL="0" distR="0">
                      <wp:extent cx="619125" cy="914400"/>
                      <wp:effectExtent l="19050" t="0" r="9525" b="0"/>
                      <wp:docPr id="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19125" cy="914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eastAsiaTheme="majorEastAsia" w:hAnsi="Times New Roman" w:cs="Times New Roman"/>
        <w:i/>
        <w:sz w:val="36"/>
        <w:szCs w:val="36"/>
      </w:rPr>
      <w:t xml:space="preserve">  </w:t>
    </w:r>
    <w:r>
      <w:rPr>
        <w:rFonts w:ascii="Times New Roman" w:eastAsiaTheme="majorEastAsia" w:hAnsi="Times New Roman" w:cs="Times New Roman"/>
        <w:b/>
        <w:sz w:val="36"/>
        <w:szCs w:val="36"/>
      </w:rPr>
      <w:t>Bridging the Gap: Change</w:t>
    </w:r>
  </w:p>
  <w:p w:rsidR="00D125EA" w:rsidRPr="00D525F3" w:rsidRDefault="00D125EA">
    <w:pPr>
      <w:pStyle w:val="Header"/>
      <w:pBdr>
        <w:bottom w:val="thickThinSmallGap" w:sz="24" w:space="1" w:color="622423" w:themeColor="accent2" w:themeShade="7F"/>
      </w:pBdr>
      <w:jc w:val="center"/>
      <w:rPr>
        <w:rFonts w:ascii="Times New Roman" w:eastAsiaTheme="majorEastAsia" w:hAnsi="Times New Roman" w:cs="Times New Roman"/>
        <w:i/>
        <w:sz w:val="36"/>
        <w:szCs w:val="36"/>
      </w:rPr>
    </w:pPr>
    <w:r>
      <w:rPr>
        <w:rFonts w:ascii="Times New Roman" w:eastAsiaTheme="majorEastAsia" w:hAnsi="Times New Roman" w:cs="Times New Roman"/>
        <w:i/>
        <w:sz w:val="36"/>
        <w:szCs w:val="36"/>
      </w:rPr>
      <w:t xml:space="preserve"> Leading Through the Unknown </w:t>
    </w:r>
  </w:p>
  <w:p w:rsidR="00D125EA" w:rsidRDefault="00D125EA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5EA" w:rsidRDefault="00D125E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C40F5"/>
    <w:multiLevelType w:val="hybridMultilevel"/>
    <w:tmpl w:val="918ACAD2"/>
    <w:lvl w:ilvl="0" w:tplc="5762DCF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7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40BC1"/>
    <w:rsid w:val="00046FE7"/>
    <w:rsid w:val="00061BC7"/>
    <w:rsid w:val="000C67E4"/>
    <w:rsid w:val="00184383"/>
    <w:rsid w:val="00240BC1"/>
    <w:rsid w:val="003759A7"/>
    <w:rsid w:val="004F46B9"/>
    <w:rsid w:val="0058184E"/>
    <w:rsid w:val="0071427D"/>
    <w:rsid w:val="00726C73"/>
    <w:rsid w:val="007C51DC"/>
    <w:rsid w:val="007E7D76"/>
    <w:rsid w:val="00842B55"/>
    <w:rsid w:val="00857FCE"/>
    <w:rsid w:val="009066C3"/>
    <w:rsid w:val="00BB474D"/>
    <w:rsid w:val="00CB4EDC"/>
    <w:rsid w:val="00D125EA"/>
    <w:rsid w:val="00D525F3"/>
    <w:rsid w:val="00E765AA"/>
    <w:rsid w:val="00EB4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F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0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BC1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E7D7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E7D7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E7D7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4E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EDC"/>
  </w:style>
  <w:style w:type="paragraph" w:styleId="Footer">
    <w:name w:val="footer"/>
    <w:basedOn w:val="Normal"/>
    <w:link w:val="FooterChar"/>
    <w:uiPriority w:val="99"/>
    <w:semiHidden/>
    <w:unhideWhenUsed/>
    <w:rsid w:val="00CB4E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4EDC"/>
  </w:style>
  <w:style w:type="paragraph" w:styleId="ListParagraph">
    <w:name w:val="List Paragraph"/>
    <w:basedOn w:val="Normal"/>
    <w:uiPriority w:val="34"/>
    <w:qFormat/>
    <w:rsid w:val="000C67E4"/>
    <w:pPr>
      <w:ind w:left="720"/>
      <w:contextualSpacing/>
    </w:pPr>
  </w:style>
  <w:style w:type="table" w:styleId="TableGrid">
    <w:name w:val="Table Grid"/>
    <w:basedOn w:val="TableNormal"/>
    <w:uiPriority w:val="59"/>
    <w:rsid w:val="000C6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DECFC-222B-4038-9B7A-FED74BEE2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Bridging the Gap: Change: Leading, Adapting, and Helping others adapt to the End. </vt:lpstr>
    </vt:vector>
  </TitlesOfParts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Bridging the Gap: Change: Leading, Adapting, and Helping others adapt to the End. </dc:title>
  <dc:subject/>
  <dc:creator>jtejeda</dc:creator>
  <cp:keywords/>
  <dc:description/>
  <cp:lastModifiedBy>LPinto</cp:lastModifiedBy>
  <cp:revision>4</cp:revision>
  <cp:lastPrinted>2012-08-07T20:33:00Z</cp:lastPrinted>
  <dcterms:created xsi:type="dcterms:W3CDTF">2012-08-06T15:28:00Z</dcterms:created>
  <dcterms:modified xsi:type="dcterms:W3CDTF">2012-08-07T20:50:00Z</dcterms:modified>
</cp:coreProperties>
</file>